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401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-150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86MS0032-01-202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3168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46</w:t>
      </w:r>
    </w:p>
    <w:p>
      <w:pPr>
        <w:widowControl w:val="0"/>
        <w:spacing w:before="0" w:after="0" w:line="317" w:lineRule="atLeast"/>
        <w:ind w:left="797" w:right="499" w:firstLine="1642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>14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Arial" w:eastAsia="Arial" w:hAnsi="Arial" w:cs="Arial"/>
          <w:sz w:val="28"/>
          <w:szCs w:val="28"/>
        </w:rPr>
        <w:t xml:space="preserve">      </w:t>
      </w:r>
      <w:r>
        <w:rPr>
          <w:rFonts w:ascii="Arial" w:eastAsia="Arial" w:hAnsi="Arial" w:cs="Arial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 w:line="317" w:lineRule="atLeast"/>
        <w:ind w:right="499"/>
      </w:pPr>
    </w:p>
    <w:p>
      <w:pPr>
        <w:widowControl w:val="0"/>
        <w:spacing w:before="0" w:after="0" w:line="317" w:lineRule="atLeast"/>
        <w:ind w:left="57" w:right="28" w:firstLine="67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5 Сургутского судебного района Ханты-Мансийский автономный округ-Югры С</w:t>
      </w:r>
      <w:r>
        <w:rPr>
          <w:rFonts w:ascii="Times New Roman" w:eastAsia="Times New Roman" w:hAnsi="Times New Roman" w:cs="Times New Roman"/>
          <w:sz w:val="28"/>
          <w:szCs w:val="28"/>
        </w:rPr>
        <w:t>ветлана Валерьевна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Михеева,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57" w:right="28" w:firstLine="67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ул.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Баяндиной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Анны Юрьевны, </w:t>
      </w:r>
      <w:r>
        <w:rPr>
          <w:rStyle w:val="cat-UserDefinedgrp-26rplc-10"/>
          <w:rFonts w:ascii="Times New Roman" w:eastAsia="Times New Roman" w:hAnsi="Times New Roman" w:cs="Times New Roman"/>
          <w:spacing w:val="5"/>
          <w:sz w:val="28"/>
          <w:szCs w:val="28"/>
        </w:rPr>
        <w:t>...</w:t>
      </w:r>
      <w:r>
        <w:rPr>
          <w:rStyle w:val="cat-UserDefinedgrp-27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</w:rPr>
        <w:t>цу,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</w:t>
      </w:r>
      <w:r>
        <w:rPr>
          <w:rFonts w:ascii="Times New Roman" w:eastAsia="Times New Roman" w:hAnsi="Times New Roman" w:cs="Times New Roman"/>
          <w:sz w:val="28"/>
          <w:szCs w:val="28"/>
        </w:rPr>
        <w:t>кой Федерации 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Права п</w:t>
      </w:r>
      <w:r>
        <w:rPr>
          <w:rFonts w:ascii="Times New Roman" w:eastAsia="Times New Roman" w:hAnsi="Times New Roman" w:cs="Times New Roman"/>
          <w:sz w:val="28"/>
          <w:szCs w:val="28"/>
        </w:rPr>
        <w:t>онятны, ходатайств не поступило.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ind w:firstLine="701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:0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</w:t>
      </w:r>
      <w:r>
        <w:rPr>
          <w:rStyle w:val="cat-UserDefinedgrp-27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Баяндина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уплатил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назначенн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мирового судьи 05-864/1505/2023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>за совершение правонарушения, предусмотренного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20.2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в срок, предусмотренный ст. 32.2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Баяндина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дело просила рассмотреть в отсутствие, о чем предоставила суду заявление.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Баяндиной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А.Ю.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имеющимся в деле доказательствам.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Вина </w:t>
      </w:r>
      <w:r>
        <w:rPr>
          <w:rFonts w:ascii="Times New Roman" w:eastAsia="Times New Roman" w:hAnsi="Times New Roman" w:cs="Times New Roman"/>
          <w:sz w:val="28"/>
          <w:szCs w:val="28"/>
        </w:rPr>
        <w:t>Баяндиной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ст. 20.25 Кодекса Российской Федерации об административных правонарушениях подтверждается следующими доказательствами: протоколом № </w:t>
      </w:r>
      <w:r>
        <w:rPr>
          <w:rFonts w:ascii="Times New Roman" w:eastAsia="Times New Roman" w:hAnsi="Times New Roman" w:cs="Times New Roman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29.11.2023 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о возбуждении исполнительного производства.</w:t>
      </w:r>
    </w:p>
    <w:p>
      <w:pPr>
        <w:widowControl w:val="0"/>
        <w:spacing w:before="0" w:after="0" w:line="317" w:lineRule="atLeast"/>
        <w:ind w:left="19" w:firstLine="70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Доказательства был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оценены в совокупности с другими материалами дела об административном правонарушении в соответствии с требованиями ст.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судья приходит к выводу,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Баяндиной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правонарушениях, неуплата административного штрафа в срок - доказана.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Баяндиной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судья квалифицирует по ч. 1 ст. 20.25 КоАП РФ, неуплата 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Обстоятельством, отягчающим административную ответственность на основании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4.3 Кодекса Российской Федерации об административных правонарушениях, является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Баяндиной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отягчающего обстоятельства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приходит к выводу о необходимости назначения наказания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>ареста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 реализацию задач административной ответственности.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 29.7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- 29.11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с т а н о в и л 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Баяндину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Анну Юрьевну, признать виновной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назначить административное наказание в виде административного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 /</w:t>
      </w:r>
      <w:r>
        <w:rPr>
          <w:rFonts w:ascii="Times New Roman" w:eastAsia="Times New Roman" w:hAnsi="Times New Roman" w:cs="Times New Roman"/>
          <w:sz w:val="28"/>
          <w:szCs w:val="28"/>
        </w:rPr>
        <w:t>две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</w:rPr>
        <w:t>и сорок</w:t>
      </w:r>
      <w:r>
        <w:rPr>
          <w:rFonts w:ascii="Times New Roman" w:eastAsia="Times New Roman" w:hAnsi="Times New Roman" w:cs="Times New Roman"/>
          <w:sz w:val="28"/>
          <w:szCs w:val="28"/>
        </w:rPr>
        <w:t>/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привлекаемо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ответственности, что 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УФК по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ХМАО-Югре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(Департамент административного обеспечения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ХМАО-Югры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08080), ИНН 8601073664/КПП 860101001, ОКТМО 71826000, </w:t>
      </w:r>
      <w:r>
        <w:rPr>
          <w:rFonts w:ascii="Times New Roman" w:eastAsia="Times New Roman" w:hAnsi="Times New Roman" w:cs="Times New Roman"/>
          <w:sz w:val="28"/>
          <w:szCs w:val="28"/>
        </w:rPr>
        <w:t>ОГРН 1238600002190,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40102810245370000007, РКЦ Ханты-Мансийск//УФК по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ХМАО-Югре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БИК 007162163, КБК 72011601203019000140, УИН 0412365400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242016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С.В. Михеева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Style w:val="cat-UserDefinedgrp-28rplc-36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248420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6rplc-10">
    <w:name w:val="cat-UserDefined grp-26 rplc-10"/>
    <w:basedOn w:val="DefaultParagraphFont"/>
  </w:style>
  <w:style w:type="character" w:customStyle="1" w:styleId="cat-UserDefinedgrp-27rplc-12">
    <w:name w:val="cat-UserDefined grp-27 rplc-12"/>
    <w:basedOn w:val="DefaultParagraphFont"/>
  </w:style>
  <w:style w:type="character" w:customStyle="1" w:styleId="cat-UserDefinedgrp-27rplc-17">
    <w:name w:val="cat-UserDefined grp-27 rplc-17"/>
    <w:basedOn w:val="DefaultParagraphFont"/>
  </w:style>
  <w:style w:type="character" w:customStyle="1" w:styleId="cat-UserDefinedgrp-28rplc-36">
    <w:name w:val="cat-UserDefined grp-28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85F38-C1EC-49FC-9C34-CB57FA86864C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